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«УТВЕРЖДАЮ»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экономического факультета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 П.А. Канапухин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«___» ______________ 2021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График пересдач  обучающихся 3 курса бакалавриата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заочного отделения, направление 38.03.02 Менеджмент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профиль Менеджмент организаций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6-8 октября 2021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299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7"/>
        <w:gridCol w:w="3070"/>
        <w:gridCol w:w="3010"/>
        <w:gridCol w:w="3248"/>
      </w:tblGrid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и время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Курсовая работа по дисциплине  Экономика и организация производства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Панченко В.Е.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Вахтина Н.И.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Пирогова Л.В.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Меняйло Г.В.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Майорова В.В.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Борзаков Д.В.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Киселев С.С.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Гладких М.О.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06.10.21 11:00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 15:10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 9:30-9:45;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11:20-12:00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08.10.21 9:30-10:00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06.10.21 8:00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08.10.21 8:00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 11:00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08.10.21 15:10-16:45 каф 205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06.10.21 16:55 каф 205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Учебная практика по получению первичных профессиональных умений и навыков, организационно-управленческая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Булавина И. 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 15:00 каф 205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Финансы и кредит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Козуб Л. 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7.10.21  13-25, кафедра 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Философия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Манаенков В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П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40" w:before="280" w:after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07.10.21 16.45ч.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Теория статистики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Борисов В. 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 в 16.45 час. ауд. 221</w:t>
            </w:r>
            <w:bookmarkStart w:id="0" w:name="_GoBack"/>
            <w:bookmarkEnd w:id="0"/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Экономика и организация производства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Голикова Г. 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 15:00-17:00 каф.205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Иностранный язык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Картавцев В. 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40" w:beforeAutospacing="1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 17.30, ауд. 207а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Курсовая работа по дисциплине Теория и практика менеджмента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Федченко А. 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40" w:beforeAutospacing="1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7.10.21 10.00-13.00ч., кафедра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Мокшина С. 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15:10 ауд.308б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Теория организации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Гаджиметов Б. Э.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lineRule="auto" w:line="240" w:beforeAutospacing="1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7.10.2021 11.30-12.30ч.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Маркетинг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zh-CN"/>
              </w:rPr>
              <w:t>В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андышева О. 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07.10.2021 в 13.00ч.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Теория и практика менеджмента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en-US" w:eastAsia="zh-CN"/>
              </w:rPr>
              <w:t>Полякова О. 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6.10.21 11.30-12.30ч., кафедра</w:t>
            </w:r>
          </w:p>
        </w:tc>
        <w:tc>
          <w:tcPr>
            <w:tcW w:w="324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semiHidden="0" w:unhideWhenUsed="0" w:qFormat="1"/>
    <w:lsdException w:name="List" w:uiPriority="0" w:semiHidden="0" w:unhideWhenUsed="0"/>
    <w:lsdException w:name="Title" w:uiPriority="10" w:semiHidden="0" w:unhideWhenUsed="0" w:qFormat="1"/>
    <w:lsdException w:name="Default Paragraph Font" w:uiPriority="1" w:semiHidden="0"/>
    <w:lsdException w:name="Body Text" w:uiPriority="0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/>
    <w:lsdException w:name="Table Grid" w:uiPriority="5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74f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SimSu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ayout" w:customStyle="1">
    <w:name w:val="layout"/>
    <w:qFormat/>
    <w:rsid w:val="00ba74f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rsid w:val="00ba74f4"/>
    <w:pPr>
      <w:spacing w:before="0" w:after="140"/>
    </w:pPr>
    <w:rPr/>
  </w:style>
  <w:style w:type="paragraph" w:styleId="Style16">
    <w:name w:val="List"/>
    <w:basedOn w:val="Style15"/>
    <w:rsid w:val="00ba74f4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next w:val="Normal"/>
    <w:qFormat/>
    <w:rsid w:val="00ba74f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ba74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Указатель1"/>
    <w:basedOn w:val="Normal"/>
    <w:qFormat/>
    <w:rsid w:val="00ba74f4"/>
    <w:pPr>
      <w:suppressLineNumbers/>
    </w:pPr>
    <w:rPr>
      <w:rFonts w:cs="FreeSans"/>
    </w:rPr>
  </w:style>
  <w:style w:type="paragraph" w:styleId="11" w:customStyle="1">
    <w:name w:val="Заголовок1"/>
    <w:basedOn w:val="Normal"/>
    <w:next w:val="Style15"/>
    <w:qFormat/>
    <w:rsid w:val="00ba74f4"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a74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LibreOffice/6.1.5.2$Linux_X86_64 LibreOffice_project/10$Build-2</Application>
  <Pages>2</Pages>
  <Words>201</Words>
  <Characters>1282</Characters>
  <CharactersWithSpaces>1425</CharactersWithSpaces>
  <Paragraphs>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2021-10-03T16:59:00Z</dcterms:created>
  <dc:creator>crossover</dc:creator>
  <dc:description/>
  <dc:language>ru-RU</dc:language>
  <cp:lastModifiedBy/>
  <cp:lastPrinted>2021-10-01T12:09:00Z</cp:lastPrinted>
  <dcterms:modified xsi:type="dcterms:W3CDTF">2021-10-04T13:18:49Z</dcterms:modified>
  <cp:revision>4</cp:revision>
  <dc:subject/>
  <dc:title>ГРАФИК ПЕРЕСДАЧ ЗАДОЛЖЕННОСТЕЙ ОБУЧАЮЩИХСЯ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1049-10.1.0.5707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