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ПЕРЕСДАЧИ 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2 курсу, очное, бакалавры «Экономика»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17.02.2021 по 01.03.2021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10443" w:type="dxa"/>
        <w:jc w:val="center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2467"/>
        <w:gridCol w:w="1985"/>
        <w:gridCol w:w="2238"/>
        <w:gridCol w:w="1448"/>
        <w:gridCol w:w="1852"/>
      </w:tblGrid>
      <w:tr>
        <w:trPr>
          <w:trHeight w:val="683" w:hRule="atLeast"/>
          <w:jc w:val="center"/>
        </w:trPr>
        <w:tc>
          <w:tcPr>
            <w:tcW w:w="453" w:type="dxa"/>
            <w:shd w:val="clear" w:color="auto" w:fill="auto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преподавателя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Курс,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52" w:type="dxa"/>
            <w:shd w:val="clear" w:color="auto" w:fill="auto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</w:tr>
      <w:tr>
        <w:trPr>
          <w:trHeight w:val="475" w:hRule="atLeast"/>
          <w:jc w:val="center"/>
        </w:trPr>
        <w:tc>
          <w:tcPr>
            <w:tcW w:w="453" w:type="dxa"/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Гусева О.И.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25.02.21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18:00</w:t>
            </w:r>
          </w:p>
        </w:tc>
      </w:tr>
      <w:tr>
        <w:trPr>
          <w:trHeight w:val="683" w:hRule="atLeast"/>
          <w:jc w:val="center"/>
        </w:trPr>
        <w:tc>
          <w:tcPr>
            <w:tcW w:w="453" w:type="dxa"/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История экономических учений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br w:type="textWrapping" w:clear="all"/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Кузнецова Ю.И.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8,10,12,13,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18.02.21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17:30</w:t>
            </w:r>
          </w:p>
        </w:tc>
      </w:tr>
      <w:tr>
        <w:trPr>
          <w:trHeight w:val="683" w:hRule="atLeast"/>
          <w:jc w:val="center"/>
        </w:trPr>
        <w:tc>
          <w:tcPr>
            <w:tcW w:w="453" w:type="dxa"/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Макроэкономика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Клинова С.П.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shd w:val="clear" w:color="auto" w:fill="auto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17.02.21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08:00</w:t>
            </w:r>
          </w:p>
        </w:tc>
      </w:tr>
      <w:tr>
        <w:trPr>
          <w:trHeight w:val="683" w:hRule="atLeast"/>
          <w:jc w:val="center"/>
        </w:trPr>
        <w:tc>
          <w:tcPr>
            <w:tcW w:w="453" w:type="dxa"/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Бухгалтерский учет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Забродин И.П.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shd w:val="clear" w:color="auto" w:fill="auto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10,11,13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26.02.21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18:40</w:t>
            </w:r>
          </w:p>
        </w:tc>
      </w:tr>
      <w:tr>
        <w:trPr>
          <w:trHeight w:val="475" w:hRule="atLeast"/>
          <w:jc w:val="center"/>
        </w:trPr>
        <w:tc>
          <w:tcPr>
            <w:tcW w:w="453" w:type="dxa"/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Теория вероятностей и математическая статистика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Щекунских С.С.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7,10,13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24.02.21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18:30</w:t>
            </w:r>
          </w:p>
        </w:tc>
      </w:tr>
      <w:tr>
        <w:trPr>
          <w:trHeight w:val="475" w:hRule="atLeast"/>
          <w:jc w:val="center"/>
        </w:trPr>
        <w:tc>
          <w:tcPr>
            <w:tcW w:w="453" w:type="dxa"/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Экономика и организация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Булавина И.В.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</w:rPr>
              <w:t>26.02.21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</w:rPr>
              <w:t>18:00</w:t>
            </w:r>
          </w:p>
        </w:tc>
      </w:tr>
      <w:tr>
        <w:trPr>
          <w:trHeight w:val="475" w:hRule="atLeast"/>
          <w:jc w:val="center"/>
        </w:trPr>
        <w:tc>
          <w:tcPr>
            <w:tcW w:w="453" w:type="dxa"/>
            <w:tcBorders>
              <w:top w:val="nil"/>
            </w:tcBorders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Бизнес расчеты в Excel и VBA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br w:type="textWrapping" w:clear="all"/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Воищева О.С.</w:t>
            </w:r>
          </w:p>
        </w:tc>
        <w:tc>
          <w:tcPr>
            <w:tcW w:w="223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26.02.21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17:30</w:t>
            </w:r>
          </w:p>
        </w:tc>
      </w:tr>
      <w:tr>
        <w:trPr>
          <w:trHeight w:val="341" w:hRule="atLeast"/>
          <w:jc w:val="center"/>
        </w:trPr>
        <w:tc>
          <w:tcPr>
            <w:tcW w:w="453" w:type="dxa"/>
            <w:vMerge w:val="restart"/>
            <w:tcBorders>
              <w:top w:val="nil"/>
            </w:tcBorders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Теория экономического анализа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Гальчина О.Н.</w:t>
            </w:r>
          </w:p>
        </w:tc>
        <w:tc>
          <w:tcPr>
            <w:tcW w:w="223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01.03.21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11:00</w:t>
            </w:r>
          </w:p>
        </w:tc>
      </w:tr>
      <w:tr>
        <w:trPr>
          <w:trHeight w:val="341" w:hRule="atLeast"/>
          <w:jc w:val="center"/>
        </w:trPr>
        <w:tc>
          <w:tcPr>
            <w:tcW w:w="453" w:type="dxa"/>
            <w:vMerge w:val="continue"/>
            <w:shd w:val="clear" w:color="auto" w:fill="auto"/>
          </w:tcPr>
          <w:p>
            <w:pPr>
              <w:spacing w:before="0" w:after="0" w:line="240" w:lineRule="auto"/>
              <w:jc w:val="center"/>
            </w:pPr>
          </w:p>
        </w:tc>
        <w:tc>
          <w:tcPr>
            <w:tcW w:w="2467" w:type="dxa"/>
            <w:vMerge w:val="continue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</w:pPr>
          </w:p>
        </w:tc>
        <w:tc>
          <w:tcPr>
            <w:tcW w:w="2238" w:type="dxa"/>
            <w:vMerge w:val="continue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</w:pP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19.02.21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18:00</w:t>
            </w:r>
          </w:p>
        </w:tc>
      </w:tr>
      <w:tr>
        <w:trPr>
          <w:trHeight w:val="475" w:hRule="atLeast"/>
          <w:jc w:val="center"/>
        </w:trPr>
        <w:tc>
          <w:tcPr>
            <w:tcW w:w="453" w:type="dxa"/>
            <w:tcBorders>
              <w:top w:val="nil"/>
            </w:tcBorders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Принципы и методы корпоративного учета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Забродин И.П.</w:t>
            </w:r>
          </w:p>
        </w:tc>
        <w:tc>
          <w:tcPr>
            <w:tcW w:w="223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гр.11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25.02.21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18:40</w:t>
            </w:r>
          </w:p>
        </w:tc>
      </w:tr>
      <w:tr>
        <w:trPr>
          <w:trHeight w:val="475" w:hRule="atLeast"/>
          <w:jc w:val="center"/>
        </w:trPr>
        <w:tc>
          <w:tcPr>
            <w:tcW w:w="453" w:type="dxa"/>
            <w:tcBorders>
              <w:top w:val="nil"/>
            </w:tcBorders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Статистика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Петрыкина И.Н.</w:t>
            </w:r>
          </w:p>
        </w:tc>
        <w:tc>
          <w:tcPr>
            <w:tcW w:w="223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7,8,13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19.02.21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17:00</w:t>
            </w:r>
          </w:p>
        </w:tc>
      </w:tr>
      <w:tr>
        <w:trPr>
          <w:trHeight w:val="683" w:hRule="atLeast"/>
          <w:jc w:val="center"/>
        </w:trPr>
        <w:tc>
          <w:tcPr>
            <w:tcW w:w="453" w:type="dxa"/>
            <w:tcBorders>
              <w:top w:val="nil"/>
            </w:tcBorders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История экономического анализа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Купрюшина О.М.</w:t>
            </w:r>
          </w:p>
        </w:tc>
        <w:tc>
          <w:tcPr>
            <w:tcW w:w="223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20.02.21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11:30</w:t>
            </w:r>
          </w:p>
        </w:tc>
      </w:tr>
      <w:tr>
        <w:trPr>
          <w:trHeight w:val="475" w:hRule="atLeast"/>
          <w:jc w:val="center"/>
        </w:trPr>
        <w:tc>
          <w:tcPr>
            <w:tcW w:w="453" w:type="dxa"/>
            <w:tcBorders>
              <w:top w:val="nil"/>
            </w:tcBorders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Финансы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Чигарев Г.Г.</w:t>
            </w:r>
          </w:p>
        </w:tc>
        <w:tc>
          <w:tcPr>
            <w:tcW w:w="223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</w:rPr>
              <w:t>18.02.21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20"/>
              </w:rPr>
              <w:t>17:00</w:t>
            </w:r>
          </w:p>
        </w:tc>
      </w:tr>
      <w:tr>
        <w:trPr>
          <w:trHeight w:val="574" w:hRule="atLeast"/>
          <w:jc w:val="center"/>
        </w:trPr>
        <w:tc>
          <w:tcPr>
            <w:tcW w:w="453" w:type="dxa"/>
            <w:vMerge w:val="restart"/>
            <w:tcBorders>
              <w:top w:val="nil"/>
            </w:tcBorders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 xml:space="preserve">Курсовая работа по дисциплине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Экономика и организация производства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Франковская Г.Н</w:t>
            </w:r>
          </w:p>
        </w:tc>
        <w:tc>
          <w:tcPr>
            <w:tcW w:w="223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18.02.21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17:30</w:t>
            </w:r>
          </w:p>
        </w:tc>
      </w:tr>
      <w:tr>
        <w:trPr>
          <w:trHeight w:val="574" w:hRule="atLeast"/>
          <w:jc w:val="center"/>
        </w:trPr>
        <w:tc>
          <w:tcPr>
            <w:tcW w:w="453" w:type="dxa"/>
            <w:vMerge w:val="continue"/>
            <w:shd w:val="clear" w:color="auto" w:fill="auto"/>
          </w:tcPr>
          <w:p>
            <w:pPr>
              <w:spacing w:before="0" w:after="0" w:line="240" w:lineRule="auto"/>
              <w:jc w:val="center"/>
            </w:pPr>
          </w:p>
        </w:tc>
        <w:tc>
          <w:tcPr>
            <w:tcW w:w="2467" w:type="dxa"/>
            <w:vMerge w:val="continue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Голикова Н.В.</w:t>
            </w:r>
          </w:p>
        </w:tc>
        <w:tc>
          <w:tcPr>
            <w:tcW w:w="2238" w:type="dxa"/>
            <w:vMerge w:val="continue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26.02.21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18:00</w:t>
            </w:r>
          </w:p>
        </w:tc>
      </w:tr>
    </w:tbl>
    <w:p>
      <w:pPr>
        <w:widowControl/>
        <w:suppressAutoHyphens w:val="0"/>
        <w:bidi w:val="0"/>
        <w:spacing w:before="0" w:after="200" w:line="276" w:lineRule="auto"/>
        <w:jc w:val="left"/>
      </w:pPr>
      <w:r>
        <w:rPr>
          <w:rFonts w:ascii="Times New Roman" w:hAnsi="Times New Roman" w:cs="Times New Roman"/>
        </w:rPr>
        <w:t xml:space="preserve"> </w:t>
      </w:r>
    </w:p>
    <w:sectPr>
      <w:pgSz w:w="11906" w:h="16838"/>
      <w:pgMar w:top="1134" w:right="850" w:bottom="1134" w:left="1701" w:header="0" w:footer="0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altName w:val="Kedage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Liberation Serif">
    <w:panose1 w:val="02020603050405020304"/>
    <w:charset w:val="01"/>
    <w:family w:val="modern"/>
    <w:pitch w:val="default"/>
    <w:sig w:usb0="A00002AF" w:usb1="500078FB" w:usb2="00000000" w:usb3="00000000" w:csb0="6000009F" w:csb1="DFD70000"/>
  </w:font>
  <w:font w:name="Tahoma">
    <w:panose1 w:val="020B0604030504040204"/>
    <w:charset w:val="01"/>
    <w:family w:val="modern"/>
    <w:pitch w:val="default"/>
    <w:sig w:usb0="00000287" w:usb1="00000000" w:usb2="00000000" w:usb3="00000000" w:csb0="2000009F" w:csb1="00000000"/>
  </w:font>
  <w:font w:name="Liberation Sans">
    <w:panose1 w:val="020B0604020202020204"/>
    <w:charset w:val="01"/>
    <w:family w:val="decorative"/>
    <w:pitch w:val="default"/>
    <w:sig w:usb0="A00002AF" w:usb1="500078FB" w:usb2="00000000" w:usb3="00000000" w:csb0="6000009F" w:csb1="DFD7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Cambria Math">
    <w:altName w:val="Kedage"/>
    <w:panose1 w:val="00000000000000000000"/>
    <w:charset w:val="00"/>
    <w:family w:val="auto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2257331">
    <w:nsid w:val="60191833"/>
    <w:multiLevelType w:val="multilevel"/>
    <w:tmpl w:val="60191833"/>
    <w:lvl w:ilvl="0" w:tentative="1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122573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7D1B3"/>
    <w:rsid w:val="3FE7433B"/>
    <w:rsid w:val="3FFF2FA9"/>
    <w:rsid w:val="57BFA382"/>
    <w:rsid w:val="63FF8066"/>
    <w:rsid w:val="6E7F3D9F"/>
    <w:rsid w:val="7B82D960"/>
    <w:rsid w:val="7E77AD01"/>
    <w:rsid w:val="7EB291DB"/>
    <w:rsid w:val="7FE87543"/>
    <w:rsid w:val="7FFC7B28"/>
    <w:rsid w:val="AF7606C2"/>
    <w:rsid w:val="B1CB5DA7"/>
    <w:rsid w:val="BCFB8AF3"/>
    <w:rsid w:val="EBEEBF3F"/>
    <w:rsid w:val="ED595184"/>
    <w:rsid w:val="EFBE1705"/>
    <w:rsid w:val="EFFF4087"/>
    <w:rsid w:val="F3B48939"/>
    <w:rsid w:val="F5D6A254"/>
    <w:rsid w:val="F7BAC608"/>
    <w:rsid w:val="FA9862F6"/>
    <w:rsid w:val="FDDC69EE"/>
    <w:rsid w:val="FEFBB16E"/>
    <w:rsid w:val="FF8F8432"/>
    <w:rsid w:val="FFEDCB83"/>
    <w:rsid w:val="FFFF557F"/>
  </w:rsids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 w:val="0"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5">
    <w:name w:val="endnote text"/>
    <w:basedOn w:val="1"/>
    <w:unhideWhenUsed/>
    <w:qFormat/>
    <w:uiPriority w:val="99"/>
    <w:pPr>
      <w:spacing w:before="0" w:after="0" w:line="240" w:lineRule="auto"/>
    </w:pPr>
    <w:rPr>
      <w:sz w:val="20"/>
      <w:szCs w:val="20"/>
    </w:rPr>
  </w:style>
  <w:style w:type="paragraph" w:styleId="6">
    <w:name w:val="footnote text"/>
    <w:basedOn w:val="1"/>
    <w:unhideWhenUsed/>
    <w:qFormat/>
    <w:uiPriority w:val="99"/>
    <w:pPr>
      <w:spacing w:before="0" w:after="0" w:line="240" w:lineRule="auto"/>
    </w:pPr>
    <w:rPr>
      <w:sz w:val="20"/>
      <w:szCs w:val="20"/>
    </w:rPr>
  </w:style>
  <w:style w:type="paragraph" w:styleId="7">
    <w:name w:val="List"/>
    <w:basedOn w:val="3"/>
    <w:qFormat/>
    <w:uiPriority w:val="0"/>
    <w:rPr>
      <w:rFonts w:cs="FreeSans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Привязка сноски"/>
    <w:uiPriority w:val="0"/>
    <w:rPr>
      <w:vertAlign w:val="superscript"/>
    </w:rPr>
  </w:style>
  <w:style w:type="character" w:customStyle="1" w:styleId="12">
    <w:name w:val="Footnote Characters"/>
    <w:basedOn w:val="8"/>
    <w:unhideWhenUsed/>
    <w:qFormat/>
    <w:uiPriority w:val="99"/>
    <w:rPr>
      <w:vertAlign w:val="superscript"/>
    </w:rPr>
  </w:style>
  <w:style w:type="character" w:customStyle="1" w:styleId="13">
    <w:name w:val="Текст сноски Знак"/>
    <w:basedOn w:val="8"/>
    <w:semiHidden/>
    <w:qFormat/>
    <w:uiPriority w:val="99"/>
    <w:rPr>
      <w:sz w:val="20"/>
      <w:szCs w:val="20"/>
    </w:rPr>
  </w:style>
  <w:style w:type="character" w:customStyle="1" w:styleId="14">
    <w:name w:val="Текст выноски Знак"/>
    <w:basedOn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Текст концевой сноски Знак"/>
    <w:basedOn w:val="8"/>
    <w:semiHidden/>
    <w:qFormat/>
    <w:uiPriority w:val="99"/>
    <w:rPr>
      <w:lang w:eastAsia="en-US"/>
    </w:rPr>
  </w:style>
  <w:style w:type="character" w:customStyle="1" w:styleId="16">
    <w:name w:val="Привязка концевой сноски"/>
    <w:qFormat/>
    <w:uiPriority w:val="0"/>
    <w:rPr>
      <w:vertAlign w:val="superscript"/>
    </w:rPr>
  </w:style>
  <w:style w:type="character" w:customStyle="1" w:styleId="17">
    <w:name w:val="Endnote Characters"/>
    <w:basedOn w:val="8"/>
    <w:unhideWhenUsed/>
    <w:qFormat/>
    <w:uiPriority w:val="99"/>
    <w:rPr>
      <w:vertAlign w:val="superscript"/>
    </w:rPr>
  </w:style>
  <w:style w:type="paragraph" w:customStyle="1" w:styleId="18">
    <w:name w:val="Заголовок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customStyle="1" w:styleId="19">
    <w:name w:val="Указатель"/>
    <w:basedOn w:val="1"/>
    <w:qFormat/>
    <w:uiPriority w:val="0"/>
    <w:pPr>
      <w:suppressLineNumbers/>
    </w:pPr>
    <w:rPr>
      <w:rFonts w:cs="FreeSans"/>
    </w:rPr>
  </w:style>
  <w:style w:type="paragraph" w:customStyle="1" w:styleId="20">
    <w:name w:val="Абзац списка1"/>
    <w:basedOn w:val="1"/>
    <w:qFormat/>
    <w:uiPriority w:val="34"/>
    <w:pPr>
      <w:spacing w:before="0" w:after="200"/>
      <w:ind w:left="720" w:firstLine="0"/>
      <w:contextualSpacing/>
    </w:pPr>
  </w:style>
  <w:style w:type="paragraph" w:customStyle="1" w:styleId="21">
    <w:name w:val="Содержимое таблицы"/>
    <w:basedOn w:val="1"/>
    <w:qFormat/>
    <w:uiPriority w:val="0"/>
    <w:pPr>
      <w:suppressLineNumbers/>
    </w:pPr>
  </w:style>
  <w:style w:type="paragraph" w:customStyle="1" w:styleId="22">
    <w:name w:val="Заголовок таблицы"/>
    <w:basedOn w:val="21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1F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
ВГУ</Company>
  <Pages>1</Pages>
  <Words>134</Words>
  <Characters>754</Characters>
  <Lines>0</Lines>
  <Paragraphs>74</Paragraphs>
  <TotalTime>0</TotalTime>
  <ScaleCrop>false</ScaleCrop>
  <LinksUpToDate>false</LinksUpToDate>
  <CharactersWithSpaces>822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2020-03-27T01:55:00Z</dcterms:created>
  <dc:creator>a</dc:creator>
  <cp:lastModifiedBy>domanina@econ.vsu.ru</cp:lastModifiedBy>
  <cp:lastPrinted>2021-02-15T15:07:00Z</cp:lastPrinted>
  <dcterms:modified xsi:type="dcterms:W3CDTF">2021-02-15T14:04:12Z</dcterms:modified>
  <dc:title>Экономический факультет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
ВГУ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1049-10.1.0.5707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