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7C" w:rsidRPr="008C6BB6" w:rsidRDefault="008C6BB6" w:rsidP="008C6BB6">
      <w:pPr>
        <w:jc w:val="center"/>
        <w:rPr>
          <w:rFonts w:ascii="Arial" w:hAnsi="Arial" w:cs="Arial"/>
          <w:b/>
          <w:sz w:val="20"/>
          <w:szCs w:val="20"/>
        </w:rPr>
      </w:pPr>
      <w:r w:rsidRPr="00883ED6">
        <w:rPr>
          <w:rFonts w:ascii="Arial" w:hAnsi="Arial" w:cs="Arial"/>
          <w:b/>
          <w:sz w:val="20"/>
          <w:szCs w:val="20"/>
        </w:rPr>
        <w:t>Вакансии Центра операционной поддержки в г</w:t>
      </w:r>
      <w:proofErr w:type="gramStart"/>
      <w:r w:rsidRPr="00883ED6">
        <w:rPr>
          <w:rFonts w:ascii="Arial" w:hAnsi="Arial" w:cs="Arial"/>
          <w:b/>
          <w:sz w:val="20"/>
          <w:szCs w:val="20"/>
        </w:rPr>
        <w:t>.В</w:t>
      </w:r>
      <w:proofErr w:type="gramEnd"/>
      <w:r w:rsidRPr="00883ED6">
        <w:rPr>
          <w:rFonts w:ascii="Arial" w:hAnsi="Arial" w:cs="Arial"/>
          <w:b/>
          <w:sz w:val="20"/>
          <w:szCs w:val="20"/>
        </w:rPr>
        <w:t>оронеже ОАО Банка ВТБ.</w:t>
      </w:r>
    </w:p>
    <w:p w:rsidR="008C6BB6" w:rsidRPr="008C6BB6" w:rsidRDefault="008C6BB6">
      <w:pPr>
        <w:rPr>
          <w:sz w:val="20"/>
          <w:szCs w:val="20"/>
        </w:rPr>
      </w:pPr>
    </w:p>
    <w:tbl>
      <w:tblPr>
        <w:tblW w:w="1024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1967"/>
        <w:gridCol w:w="2145"/>
        <w:gridCol w:w="1985"/>
        <w:gridCol w:w="2710"/>
      </w:tblGrid>
      <w:tr w:rsidR="008C6BB6" w:rsidRPr="008C6BB6" w:rsidTr="008C6BB6">
        <w:trPr>
          <w:jc w:val="center"/>
        </w:trPr>
        <w:tc>
          <w:tcPr>
            <w:tcW w:w="1436" w:type="dxa"/>
            <w:shd w:val="clear" w:color="auto" w:fill="D9D9D9"/>
          </w:tcPr>
          <w:p w:rsidR="008C6BB6" w:rsidRPr="008C6BB6" w:rsidRDefault="008C6BB6" w:rsidP="00EF6C6B">
            <w:pPr>
              <w:jc w:val="center"/>
              <w:rPr>
                <w:b/>
                <w:sz w:val="20"/>
                <w:szCs w:val="20"/>
              </w:rPr>
            </w:pPr>
          </w:p>
          <w:p w:rsidR="008C6BB6" w:rsidRPr="008C6BB6" w:rsidRDefault="008C6BB6" w:rsidP="00EF6C6B">
            <w:pPr>
              <w:jc w:val="center"/>
              <w:rPr>
                <w:b/>
                <w:sz w:val="20"/>
                <w:szCs w:val="20"/>
              </w:rPr>
            </w:pPr>
            <w:r w:rsidRPr="008C6BB6">
              <w:rPr>
                <w:b/>
                <w:sz w:val="20"/>
                <w:szCs w:val="20"/>
              </w:rPr>
              <w:t>Должность</w:t>
            </w:r>
          </w:p>
          <w:p w:rsidR="008C6BB6" w:rsidRPr="008C6BB6" w:rsidRDefault="008C6BB6" w:rsidP="00EF6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9D9D9"/>
          </w:tcPr>
          <w:p w:rsidR="008C6BB6" w:rsidRPr="008C6BB6" w:rsidRDefault="008C6BB6" w:rsidP="00EF6C6B">
            <w:pPr>
              <w:jc w:val="center"/>
              <w:rPr>
                <w:b/>
                <w:sz w:val="20"/>
                <w:szCs w:val="20"/>
              </w:rPr>
            </w:pPr>
          </w:p>
          <w:p w:rsidR="008C6BB6" w:rsidRPr="008C6BB6" w:rsidRDefault="008C6BB6" w:rsidP="00EF6C6B">
            <w:pPr>
              <w:jc w:val="center"/>
              <w:rPr>
                <w:b/>
                <w:sz w:val="20"/>
                <w:szCs w:val="20"/>
              </w:rPr>
            </w:pPr>
            <w:r w:rsidRPr="008C6BB6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145" w:type="dxa"/>
            <w:shd w:val="clear" w:color="auto" w:fill="D9D9D9"/>
          </w:tcPr>
          <w:p w:rsidR="008C6BB6" w:rsidRPr="008C6BB6" w:rsidRDefault="008C6BB6" w:rsidP="00EF6C6B">
            <w:pPr>
              <w:jc w:val="center"/>
              <w:rPr>
                <w:b/>
                <w:sz w:val="20"/>
                <w:szCs w:val="20"/>
              </w:rPr>
            </w:pPr>
          </w:p>
          <w:p w:rsidR="008C6BB6" w:rsidRPr="008C6BB6" w:rsidRDefault="008C6BB6" w:rsidP="00EF6C6B">
            <w:pPr>
              <w:jc w:val="center"/>
              <w:rPr>
                <w:b/>
                <w:sz w:val="20"/>
                <w:szCs w:val="20"/>
              </w:rPr>
            </w:pPr>
            <w:r w:rsidRPr="008C6BB6">
              <w:rPr>
                <w:b/>
                <w:sz w:val="20"/>
                <w:szCs w:val="20"/>
              </w:rPr>
              <w:t>Условия работы</w:t>
            </w:r>
          </w:p>
        </w:tc>
        <w:tc>
          <w:tcPr>
            <w:tcW w:w="1985" w:type="dxa"/>
            <w:shd w:val="clear" w:color="auto" w:fill="D9D9D9"/>
          </w:tcPr>
          <w:p w:rsidR="008C6BB6" w:rsidRPr="008C6BB6" w:rsidRDefault="008C6BB6" w:rsidP="00EF6C6B">
            <w:pPr>
              <w:jc w:val="center"/>
              <w:rPr>
                <w:b/>
                <w:sz w:val="20"/>
                <w:szCs w:val="20"/>
              </w:rPr>
            </w:pPr>
          </w:p>
          <w:p w:rsidR="008C6BB6" w:rsidRPr="008C6BB6" w:rsidRDefault="008C6BB6" w:rsidP="00EF6C6B">
            <w:pPr>
              <w:jc w:val="center"/>
              <w:rPr>
                <w:b/>
                <w:sz w:val="20"/>
                <w:szCs w:val="20"/>
              </w:rPr>
            </w:pPr>
            <w:r w:rsidRPr="008C6BB6">
              <w:rPr>
                <w:b/>
                <w:sz w:val="20"/>
                <w:szCs w:val="20"/>
              </w:rPr>
              <w:t>Функционал</w:t>
            </w:r>
          </w:p>
        </w:tc>
        <w:tc>
          <w:tcPr>
            <w:tcW w:w="2710" w:type="dxa"/>
            <w:shd w:val="clear" w:color="auto" w:fill="D9D9D9"/>
          </w:tcPr>
          <w:p w:rsidR="008C6BB6" w:rsidRPr="008C6BB6" w:rsidRDefault="008C6BB6" w:rsidP="00EF6C6B">
            <w:pPr>
              <w:jc w:val="center"/>
              <w:rPr>
                <w:b/>
                <w:sz w:val="20"/>
                <w:szCs w:val="20"/>
              </w:rPr>
            </w:pPr>
          </w:p>
          <w:p w:rsidR="008C6BB6" w:rsidRPr="008C6BB6" w:rsidRDefault="008C6BB6" w:rsidP="00EF6C6B">
            <w:pPr>
              <w:rPr>
                <w:b/>
                <w:sz w:val="20"/>
                <w:szCs w:val="20"/>
              </w:rPr>
            </w:pPr>
            <w:r w:rsidRPr="008C6BB6">
              <w:rPr>
                <w:b/>
                <w:sz w:val="20"/>
                <w:szCs w:val="20"/>
              </w:rPr>
              <w:t xml:space="preserve"> Профессиональные знания и навыки.</w:t>
            </w:r>
          </w:p>
        </w:tc>
      </w:tr>
      <w:tr w:rsidR="008C6BB6" w:rsidRPr="008C6BB6" w:rsidTr="008C6BB6">
        <w:trPr>
          <w:jc w:val="center"/>
        </w:trPr>
        <w:tc>
          <w:tcPr>
            <w:tcW w:w="1436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Специалист</w:t>
            </w:r>
          </w:p>
        </w:tc>
        <w:tc>
          <w:tcPr>
            <w:tcW w:w="1967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Отдел электронного архива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Полное соблюдение Трудового Кодекса Российской Федерации. </w:t>
            </w: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Пятидневная рабочая неделя, выходные – </w:t>
            </w:r>
            <w:proofErr w:type="spellStart"/>
            <w:proofErr w:type="gramStart"/>
            <w:r w:rsidRPr="008C6BB6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8C6BB6">
              <w:rPr>
                <w:sz w:val="20"/>
                <w:szCs w:val="20"/>
              </w:rPr>
              <w:t xml:space="preserve">, вс.  </w:t>
            </w: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Стабильная заработная плата, квартальные, годовые премии.</w:t>
            </w: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Обучение, возможен карьерный рост.</w:t>
            </w: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Комфортные условия труда. </w:t>
            </w: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Место работы – г</w:t>
            </w:r>
            <w:proofErr w:type="gramStart"/>
            <w:r w:rsidRPr="008C6BB6">
              <w:rPr>
                <w:sz w:val="20"/>
                <w:szCs w:val="20"/>
              </w:rPr>
              <w:t>.В</w:t>
            </w:r>
            <w:proofErr w:type="gramEnd"/>
            <w:r w:rsidRPr="008C6BB6">
              <w:rPr>
                <w:sz w:val="20"/>
                <w:szCs w:val="20"/>
              </w:rPr>
              <w:t>оронеж, ул. 9-я января, 180 (остановка Торпедо)</w:t>
            </w: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Корпоративные мероприятия. </w:t>
            </w: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Размещение электронных документов юридических лиц в базах данных банка.</w:t>
            </w:r>
          </w:p>
        </w:tc>
        <w:tc>
          <w:tcPr>
            <w:tcW w:w="2710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Рассматриваются выпускники очной, заочной формы обучения, студенты заочной формы обучения, начиная с 1 курса. Возможность получить практический опыт формирования электронного досье юридических лиц, приобрести опыт работы с большим количеством документов. </w:t>
            </w: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Вакансия является  стартовой  площадкой для формирования карьеры банковского работника.   </w:t>
            </w:r>
          </w:p>
        </w:tc>
      </w:tr>
      <w:tr w:rsidR="008C6BB6" w:rsidRPr="008C6BB6" w:rsidTr="008C6BB6">
        <w:trPr>
          <w:trHeight w:val="2568"/>
          <w:jc w:val="center"/>
        </w:trPr>
        <w:tc>
          <w:tcPr>
            <w:tcW w:w="1436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Специалист</w:t>
            </w:r>
          </w:p>
        </w:tc>
        <w:tc>
          <w:tcPr>
            <w:tcW w:w="1967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Отдел расчетных операций</w:t>
            </w:r>
          </w:p>
        </w:tc>
        <w:tc>
          <w:tcPr>
            <w:tcW w:w="2145" w:type="dxa"/>
            <w:vMerge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Осуществление расчетных банковских операций клиентов банка (юридических лиц)</w:t>
            </w:r>
          </w:p>
        </w:tc>
        <w:tc>
          <w:tcPr>
            <w:tcW w:w="2710" w:type="dxa"/>
            <w:shd w:val="clear" w:color="auto" w:fill="auto"/>
          </w:tcPr>
          <w:p w:rsidR="008C6BB6" w:rsidRPr="008C6BB6" w:rsidRDefault="008C6BB6" w:rsidP="008C6BB6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Рассматриваются выпускники очной, заочной формы обучения, студенты заочной формы обучения, начиная с 4 курса. Возможность получить практический банковский опыт по расчетным банковским операциям по юридическим лицам.</w:t>
            </w:r>
          </w:p>
        </w:tc>
      </w:tr>
      <w:tr w:rsidR="008C6BB6" w:rsidRPr="008C6BB6" w:rsidTr="008C6BB6">
        <w:trPr>
          <w:trHeight w:val="2777"/>
          <w:jc w:val="center"/>
        </w:trPr>
        <w:tc>
          <w:tcPr>
            <w:tcW w:w="1436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967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Отдел Ведения юридических дел и счетов</w:t>
            </w:r>
          </w:p>
        </w:tc>
        <w:tc>
          <w:tcPr>
            <w:tcW w:w="2145" w:type="dxa"/>
            <w:vMerge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Работа с открытием, закрытием счетов юридических лиц.</w:t>
            </w: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Подготовка ответов на запросы контролирующих органов.  </w:t>
            </w:r>
          </w:p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Рассматриваются выпускники очной, заочной формы обучения, студенты заочной формы обучения, начиная с 4 курса. Возможность получить практический банковский опыт по работе с банковскими счетами, подготовкой ответов на запросы контролирующих органов. </w:t>
            </w:r>
          </w:p>
        </w:tc>
      </w:tr>
      <w:tr w:rsidR="008C6BB6" w:rsidRPr="008C6BB6" w:rsidTr="008C6BB6">
        <w:trPr>
          <w:trHeight w:val="2763"/>
          <w:jc w:val="center"/>
        </w:trPr>
        <w:tc>
          <w:tcPr>
            <w:tcW w:w="1436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967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Отдел обслуживания депозитов</w:t>
            </w:r>
          </w:p>
        </w:tc>
        <w:tc>
          <w:tcPr>
            <w:tcW w:w="2145" w:type="dxa"/>
            <w:vMerge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Работа с депозитами </w:t>
            </w:r>
          </w:p>
        </w:tc>
        <w:tc>
          <w:tcPr>
            <w:tcW w:w="2710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Рассматриваются выпускники очной, заочной формы обучения, студенты заочной формы обучения, начиная с 4 курса. Возможность получить практический банковский опыт по работе с банковскими счетами, подготовкой ответов на запросы контролирующих органов. </w:t>
            </w:r>
          </w:p>
        </w:tc>
      </w:tr>
      <w:tr w:rsidR="008C6BB6" w:rsidRPr="008C6BB6" w:rsidTr="008C6BB6">
        <w:trPr>
          <w:jc w:val="center"/>
        </w:trPr>
        <w:tc>
          <w:tcPr>
            <w:tcW w:w="1436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Специалист</w:t>
            </w:r>
          </w:p>
        </w:tc>
        <w:tc>
          <w:tcPr>
            <w:tcW w:w="1967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Отдел поддержки документарных операций</w:t>
            </w:r>
          </w:p>
        </w:tc>
        <w:tc>
          <w:tcPr>
            <w:tcW w:w="2145" w:type="dxa"/>
            <w:vMerge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6BB6" w:rsidRPr="008C6BB6" w:rsidRDefault="008C6BB6" w:rsidP="00EF6C6B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>Работа в сфере международных банковских отношений</w:t>
            </w:r>
          </w:p>
        </w:tc>
        <w:tc>
          <w:tcPr>
            <w:tcW w:w="2710" w:type="dxa"/>
            <w:shd w:val="clear" w:color="auto" w:fill="auto"/>
          </w:tcPr>
          <w:p w:rsidR="008C6BB6" w:rsidRPr="008C6BB6" w:rsidRDefault="008C6BB6" w:rsidP="008C6BB6">
            <w:pPr>
              <w:rPr>
                <w:sz w:val="20"/>
                <w:szCs w:val="20"/>
              </w:rPr>
            </w:pPr>
            <w:r w:rsidRPr="008C6BB6">
              <w:rPr>
                <w:sz w:val="20"/>
                <w:szCs w:val="20"/>
              </w:rPr>
              <w:t xml:space="preserve">Рассматриваются выпускники очной формы обучения, со знанием английского языка не ниже среднего. Возможность получить практический опыт работы с аккредитивными и гарантийными формами оплаты.  </w:t>
            </w:r>
          </w:p>
        </w:tc>
      </w:tr>
    </w:tbl>
    <w:p w:rsidR="008C6BB6" w:rsidRPr="008C6BB6" w:rsidRDefault="008C6BB6">
      <w:pPr>
        <w:rPr>
          <w:sz w:val="28"/>
          <w:szCs w:val="28"/>
        </w:rPr>
      </w:pPr>
      <w:r>
        <w:rPr>
          <w:sz w:val="28"/>
          <w:szCs w:val="28"/>
        </w:rPr>
        <w:t xml:space="preserve">ОБРАЩАТЬСЯ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</w:t>
      </w:r>
      <w:r w:rsidRPr="008C6BB6">
        <w:rPr>
          <w:sz w:val="28"/>
          <w:szCs w:val="28"/>
        </w:rPr>
        <w:t xml:space="preserve"> ОЛЕСЯ ВЛАДИМИРОВНА</w:t>
      </w:r>
      <w:r>
        <w:rPr>
          <w:sz w:val="28"/>
          <w:szCs w:val="28"/>
        </w:rPr>
        <w:t xml:space="preserve">  -8-919-231-96-45</w:t>
      </w:r>
    </w:p>
    <w:p w:rsidR="008C6BB6" w:rsidRPr="008C6BB6" w:rsidRDefault="008C6BB6">
      <w:pPr>
        <w:rPr>
          <w:sz w:val="20"/>
          <w:szCs w:val="20"/>
        </w:rPr>
      </w:pPr>
    </w:p>
    <w:sectPr w:rsidR="008C6BB6" w:rsidRPr="008C6BB6" w:rsidSect="008C6BB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6BB6"/>
    <w:rsid w:val="000216CF"/>
    <w:rsid w:val="0008700D"/>
    <w:rsid w:val="001810C3"/>
    <w:rsid w:val="0040283C"/>
    <w:rsid w:val="00447100"/>
    <w:rsid w:val="0056097A"/>
    <w:rsid w:val="008C6BB6"/>
    <w:rsid w:val="00947232"/>
    <w:rsid w:val="009F5A7C"/>
    <w:rsid w:val="00E7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КафедраЭиУО</dc:creator>
  <cp:lastModifiedBy>КафедраЭиУО</cp:lastModifiedBy>
  <cp:revision>1</cp:revision>
  <cp:lastPrinted>2014-06-03T07:05:00Z</cp:lastPrinted>
  <dcterms:created xsi:type="dcterms:W3CDTF">2014-06-03T06:58:00Z</dcterms:created>
  <dcterms:modified xsi:type="dcterms:W3CDTF">2014-06-03T07:06:00Z</dcterms:modified>
</cp:coreProperties>
</file>